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7AF" w:rsidRDefault="004757AF" w:rsidP="004757AF">
      <w:pPr>
        <w:jc w:val="both"/>
        <w:rPr>
          <w:rFonts w:ascii="Times New Roman" w:hAnsi="Times New Roman" w:cs="Times New Roman"/>
          <w:sz w:val="24"/>
          <w:szCs w:val="24"/>
        </w:rPr>
      </w:pPr>
      <w:r>
        <w:rPr>
          <w:rFonts w:ascii="Times New Roman" w:hAnsi="Times New Roman" w:cs="Times New Roman"/>
          <w:sz w:val="24"/>
          <w:szCs w:val="24"/>
        </w:rPr>
        <w:t xml:space="preserve">Odluka o komunalnom doprinosu Grada Zadra stupila je na snagu 31. siječnja 2019. godine. Od dana stupanja Odluke do danas došlo je do izmjena u </w:t>
      </w:r>
      <w:proofErr w:type="spellStart"/>
      <w:r>
        <w:rPr>
          <w:rFonts w:ascii="Times New Roman" w:hAnsi="Times New Roman" w:cs="Times New Roman"/>
          <w:sz w:val="24"/>
          <w:szCs w:val="24"/>
        </w:rPr>
        <w:t>pozitivnopravnim</w:t>
      </w:r>
      <w:proofErr w:type="spellEnd"/>
      <w:r>
        <w:rPr>
          <w:rFonts w:ascii="Times New Roman" w:hAnsi="Times New Roman" w:cs="Times New Roman"/>
          <w:sz w:val="24"/>
          <w:szCs w:val="24"/>
        </w:rPr>
        <w:t xml:space="preserve"> propisima koje imaju direktnu refleksiju na istu. </w:t>
      </w:r>
    </w:p>
    <w:p w:rsidR="004757AF" w:rsidRDefault="004757AF" w:rsidP="004757AF">
      <w:pPr>
        <w:jc w:val="both"/>
        <w:rPr>
          <w:rFonts w:ascii="Times New Roman" w:hAnsi="Times New Roman" w:cs="Times New Roman"/>
          <w:sz w:val="24"/>
          <w:szCs w:val="24"/>
        </w:rPr>
      </w:pPr>
      <w:r w:rsidRPr="008C46AC">
        <w:rPr>
          <w:rFonts w:ascii="Times New Roman" w:hAnsi="Times New Roman" w:cs="Times New Roman"/>
          <w:sz w:val="24"/>
          <w:szCs w:val="24"/>
        </w:rPr>
        <w:t>Zakon</w:t>
      </w:r>
      <w:r>
        <w:rPr>
          <w:rFonts w:ascii="Times New Roman" w:hAnsi="Times New Roman" w:cs="Times New Roman"/>
          <w:sz w:val="24"/>
          <w:szCs w:val="24"/>
        </w:rPr>
        <w:t>om</w:t>
      </w:r>
      <w:r w:rsidRPr="008C46AC">
        <w:rPr>
          <w:rFonts w:ascii="Times New Roman" w:hAnsi="Times New Roman" w:cs="Times New Roman"/>
          <w:sz w:val="24"/>
          <w:szCs w:val="24"/>
        </w:rPr>
        <w:t xml:space="preserve"> o uvođenju eura kao službene valute u Republici Hrvatskoj</w:t>
      </w:r>
      <w:r>
        <w:rPr>
          <w:rFonts w:ascii="Times New Roman" w:hAnsi="Times New Roman" w:cs="Times New Roman"/>
          <w:sz w:val="24"/>
          <w:szCs w:val="24"/>
        </w:rPr>
        <w:t xml:space="preserve"> (</w:t>
      </w:r>
      <w:r w:rsidRPr="008C46AC">
        <w:rPr>
          <w:rFonts w:ascii="Times New Roman" w:hAnsi="Times New Roman" w:cs="Times New Roman"/>
          <w:sz w:val="24"/>
          <w:szCs w:val="24"/>
        </w:rPr>
        <w:t>Narodne novine br. 57/2022, 88/2022</w:t>
      </w:r>
      <w:r>
        <w:rPr>
          <w:rFonts w:ascii="Times New Roman" w:hAnsi="Times New Roman" w:cs="Times New Roman"/>
          <w:sz w:val="24"/>
          <w:szCs w:val="24"/>
        </w:rPr>
        <w:t xml:space="preserve">) kuna je prestala biti službena valuta u RH, te je jedinične cijene komunalnog doprinosa izražene u kunama trebalo uskladiti sa zakonskim odredbama i zaokružiti radi lakšeg izračuna. </w:t>
      </w:r>
    </w:p>
    <w:p w:rsidR="004757AF" w:rsidRDefault="004757AF" w:rsidP="004757AF">
      <w:pPr>
        <w:jc w:val="both"/>
        <w:rPr>
          <w:rFonts w:ascii="Times New Roman" w:hAnsi="Times New Roman" w:cs="Times New Roman"/>
          <w:sz w:val="24"/>
          <w:szCs w:val="24"/>
        </w:rPr>
      </w:pPr>
      <w:r>
        <w:rPr>
          <w:rFonts w:ascii="Times New Roman" w:hAnsi="Times New Roman" w:cs="Times New Roman"/>
          <w:sz w:val="24"/>
          <w:szCs w:val="24"/>
        </w:rPr>
        <w:t xml:space="preserve">Izmjenama je usvojena terminologija iz novog Zakona o gradnji („Narodne novine“ broj 155/25) koji razlikuje manje složene zgrade i </w:t>
      </w:r>
      <w:proofErr w:type="spellStart"/>
      <w:r>
        <w:rPr>
          <w:rFonts w:ascii="Times New Roman" w:hAnsi="Times New Roman" w:cs="Times New Roman"/>
          <w:sz w:val="24"/>
          <w:szCs w:val="24"/>
        </w:rPr>
        <w:t>višestambene</w:t>
      </w:r>
      <w:proofErr w:type="spellEnd"/>
      <w:r>
        <w:rPr>
          <w:rFonts w:ascii="Times New Roman" w:hAnsi="Times New Roman" w:cs="Times New Roman"/>
          <w:sz w:val="24"/>
          <w:szCs w:val="24"/>
        </w:rPr>
        <w:t xml:space="preserve"> zgrade, te je među posebnim slučajevima umanjenja komunalnog doprinosa umanjenje jedinične cijene za 600 m3 volumena predviđeno isključivo za manje složene zgrade, dok se dosad odnosilo samo na zgrade BGP do 450 m2. </w:t>
      </w:r>
    </w:p>
    <w:p w:rsidR="004757AF" w:rsidRDefault="004757AF" w:rsidP="004757AF">
      <w:pPr>
        <w:jc w:val="both"/>
        <w:rPr>
          <w:rFonts w:ascii="Times New Roman" w:hAnsi="Times New Roman" w:cs="Times New Roman"/>
          <w:sz w:val="24"/>
          <w:szCs w:val="24"/>
        </w:rPr>
      </w:pPr>
      <w:r>
        <w:rPr>
          <w:rFonts w:ascii="Times New Roman" w:hAnsi="Times New Roman" w:cs="Times New Roman"/>
          <w:sz w:val="24"/>
          <w:szCs w:val="24"/>
        </w:rPr>
        <w:t xml:space="preserve">Na snagu je 2026. godine stupio Zakon o </w:t>
      </w:r>
      <w:proofErr w:type="spellStart"/>
      <w:r>
        <w:rPr>
          <w:rFonts w:ascii="Times New Roman" w:hAnsi="Times New Roman" w:cs="Times New Roman"/>
          <w:sz w:val="24"/>
          <w:szCs w:val="24"/>
        </w:rPr>
        <w:t>priuštivom</w:t>
      </w:r>
      <w:proofErr w:type="spellEnd"/>
      <w:r>
        <w:rPr>
          <w:rFonts w:ascii="Times New Roman" w:hAnsi="Times New Roman" w:cs="Times New Roman"/>
          <w:sz w:val="24"/>
          <w:szCs w:val="24"/>
        </w:rPr>
        <w:t xml:space="preserve"> stanovanju, kojim je, među raznim poticajnim mjerama za realizaciju tim zakonom predviđenih projekata, odredbom članka 27. određeno da se z</w:t>
      </w:r>
      <w:r w:rsidRPr="00B3666D">
        <w:rPr>
          <w:rFonts w:ascii="Times New Roman" w:hAnsi="Times New Roman" w:cs="Times New Roman"/>
          <w:sz w:val="24"/>
          <w:szCs w:val="24"/>
        </w:rPr>
        <w:t xml:space="preserve">a stambene i stambeno-poslovne zgrade koje javni investitori grade za </w:t>
      </w:r>
      <w:proofErr w:type="spellStart"/>
      <w:r w:rsidRPr="00B3666D">
        <w:rPr>
          <w:rFonts w:ascii="Times New Roman" w:hAnsi="Times New Roman" w:cs="Times New Roman"/>
          <w:sz w:val="24"/>
          <w:szCs w:val="24"/>
        </w:rPr>
        <w:t>priuštivo</w:t>
      </w:r>
      <w:proofErr w:type="spellEnd"/>
      <w:r w:rsidRPr="00B3666D">
        <w:rPr>
          <w:rFonts w:ascii="Times New Roman" w:hAnsi="Times New Roman" w:cs="Times New Roman"/>
          <w:sz w:val="24"/>
          <w:szCs w:val="24"/>
        </w:rPr>
        <w:t xml:space="preserve"> st</w:t>
      </w:r>
      <w:r>
        <w:rPr>
          <w:rFonts w:ascii="Times New Roman" w:hAnsi="Times New Roman" w:cs="Times New Roman"/>
          <w:sz w:val="24"/>
          <w:szCs w:val="24"/>
        </w:rPr>
        <w:t xml:space="preserve">anovanje ne plaća </w:t>
      </w:r>
      <w:r w:rsidRPr="00B3666D">
        <w:rPr>
          <w:rFonts w:ascii="Times New Roman" w:hAnsi="Times New Roman" w:cs="Times New Roman"/>
          <w:sz w:val="24"/>
          <w:szCs w:val="24"/>
        </w:rPr>
        <w:t>komunalni doprinos i naknada za promjenu namjene ostalog zemljišta</w:t>
      </w:r>
      <w:r>
        <w:rPr>
          <w:rFonts w:ascii="Times New Roman" w:hAnsi="Times New Roman" w:cs="Times New Roman"/>
          <w:sz w:val="24"/>
          <w:szCs w:val="24"/>
        </w:rPr>
        <w:t xml:space="preserve">, osim za dijelove zgrade koji predstavljaju poslovne prostore unutar stambeno-poslovnih zgrada. Grad Zadar ovim prijedlogom akceptira zakonsko rješenje, ali ide i korak dalje pa proširuje mogućnost oslobođenja i za objekte koje se grade u cilju stambenog zbrinjavanja mladih, a nisu predviđeni programima </w:t>
      </w:r>
      <w:proofErr w:type="spellStart"/>
      <w:r>
        <w:rPr>
          <w:rFonts w:ascii="Times New Roman" w:hAnsi="Times New Roman" w:cs="Times New Roman"/>
          <w:sz w:val="24"/>
          <w:szCs w:val="24"/>
        </w:rPr>
        <w:t>priuštivog</w:t>
      </w:r>
      <w:proofErr w:type="spellEnd"/>
      <w:r>
        <w:rPr>
          <w:rFonts w:ascii="Times New Roman" w:hAnsi="Times New Roman" w:cs="Times New Roman"/>
          <w:sz w:val="24"/>
          <w:szCs w:val="24"/>
        </w:rPr>
        <w:t xml:space="preserve"> stanovanja.</w:t>
      </w:r>
    </w:p>
    <w:p w:rsidR="004757AF" w:rsidRDefault="004757AF" w:rsidP="004757AF">
      <w:pPr>
        <w:jc w:val="both"/>
        <w:rPr>
          <w:rFonts w:ascii="Times New Roman" w:hAnsi="Times New Roman" w:cs="Times New Roman"/>
          <w:sz w:val="24"/>
          <w:szCs w:val="24"/>
        </w:rPr>
      </w:pPr>
      <w:r>
        <w:rPr>
          <w:rFonts w:ascii="Times New Roman" w:hAnsi="Times New Roman" w:cs="Times New Roman"/>
          <w:sz w:val="24"/>
          <w:szCs w:val="24"/>
        </w:rPr>
        <w:t>Zakonom o unapređenju poduzetničke infrastrukture (Narodne novine broj</w:t>
      </w:r>
      <w:r w:rsidRPr="007D1C0F">
        <w:rPr>
          <w:rFonts w:ascii="Times New Roman" w:hAnsi="Times New Roman" w:cs="Times New Roman"/>
          <w:sz w:val="24"/>
          <w:szCs w:val="24"/>
        </w:rPr>
        <w:t xml:space="preserve"> 93/13, 114/13, 41/14, 57/18, 138/21</w:t>
      </w:r>
      <w:r>
        <w:rPr>
          <w:rFonts w:ascii="Times New Roman" w:hAnsi="Times New Roman" w:cs="Times New Roman"/>
          <w:sz w:val="24"/>
          <w:szCs w:val="24"/>
        </w:rPr>
        <w:t xml:space="preserve">) određeno je da je cilj  i svrha unapređenja poduzetničke infrastrukture stvaranje u potpunosti infrastrukturno opremljenih poduzetničkih područja. Na administrativnom području Grada Zadra uspostavlja se Gospodarska zona Crno, za potrebe upravljanja kojom je Inovativni Zadar d.o.o. izradio Studiju modela uspostavljanja i upravljanja kojom je predstavljen koncept poticajnih mjera za investicijske projekte sukladno odredbama Zakona o poticanju ulaganja, među kojima je i mjera umanjenja komunalnog doprinosa za gradnju unutar područja Zone koja je predložena temeljem usporedbe s ostalim konkurentskim zonama i već izrađenim dokumentima. Koncept za primjenu navedene mjere predložen Studijom ovim Izmjenama i dopunama Odluke u potpunosti je prihvaćen, ali je proširen na cijelo područje obuhvata UPU Gospodarske </w:t>
      </w:r>
      <w:r w:rsidRPr="00317425">
        <w:rPr>
          <w:rFonts w:ascii="Times New Roman" w:hAnsi="Times New Roman" w:cs="Times New Roman"/>
          <w:sz w:val="24"/>
          <w:szCs w:val="24"/>
        </w:rPr>
        <w:t>zone Crno</w:t>
      </w:r>
      <w:r>
        <w:rPr>
          <w:rFonts w:ascii="Times New Roman" w:hAnsi="Times New Roman" w:cs="Times New Roman"/>
          <w:sz w:val="24"/>
          <w:szCs w:val="24"/>
        </w:rPr>
        <w:t xml:space="preserve"> („Glasnik Grada Zadra“ 9/08 i 16/12). </w:t>
      </w:r>
    </w:p>
    <w:p w:rsidR="004757AF" w:rsidRDefault="004757AF" w:rsidP="004757AF">
      <w:pPr>
        <w:jc w:val="both"/>
        <w:rPr>
          <w:rFonts w:ascii="Times New Roman" w:hAnsi="Times New Roman" w:cs="Times New Roman"/>
          <w:sz w:val="24"/>
          <w:szCs w:val="24"/>
        </w:rPr>
      </w:pPr>
      <w:r>
        <w:rPr>
          <w:rFonts w:ascii="Times New Roman" w:hAnsi="Times New Roman" w:cs="Times New Roman"/>
          <w:sz w:val="24"/>
          <w:szCs w:val="24"/>
        </w:rPr>
        <w:t>Osim usklađenja sa važećim Zakonima, uvedene su i slijedeće izmjene:</w:t>
      </w:r>
    </w:p>
    <w:p w:rsidR="004757AF" w:rsidRPr="00B62D0C" w:rsidRDefault="004757AF" w:rsidP="004757AF">
      <w:pPr>
        <w:jc w:val="both"/>
        <w:rPr>
          <w:rFonts w:ascii="Times New Roman" w:hAnsi="Times New Roman" w:cs="Times New Roman"/>
          <w:sz w:val="24"/>
          <w:szCs w:val="24"/>
        </w:rPr>
      </w:pPr>
      <w:r>
        <w:rPr>
          <w:rFonts w:ascii="Times New Roman" w:hAnsi="Times New Roman" w:cs="Times New Roman"/>
          <w:sz w:val="24"/>
          <w:szCs w:val="24"/>
        </w:rPr>
        <w:t>Grad Zadar je prepoznao važnost Hrvatske Strategije</w:t>
      </w:r>
      <w:r w:rsidRPr="00B62D0C">
        <w:rPr>
          <w:rFonts w:ascii="Times New Roman" w:hAnsi="Times New Roman" w:cs="Times New Roman"/>
          <w:sz w:val="24"/>
          <w:szCs w:val="24"/>
        </w:rPr>
        <w:t xml:space="preserve"> pametne specijalizacije do 2029. (S3), dones</w:t>
      </w:r>
      <w:r>
        <w:rPr>
          <w:rFonts w:ascii="Times New Roman" w:hAnsi="Times New Roman" w:cs="Times New Roman"/>
          <w:sz w:val="24"/>
          <w:szCs w:val="24"/>
        </w:rPr>
        <w:t>ene</w:t>
      </w:r>
      <w:r w:rsidRPr="00B62D0C">
        <w:rPr>
          <w:rFonts w:ascii="Times New Roman" w:hAnsi="Times New Roman" w:cs="Times New Roman"/>
          <w:sz w:val="24"/>
          <w:szCs w:val="24"/>
        </w:rPr>
        <w:t xml:space="preserve"> odlukom Vlade RH 13. prosinca 2023.,</w:t>
      </w:r>
      <w:r>
        <w:rPr>
          <w:rFonts w:ascii="Times New Roman" w:hAnsi="Times New Roman" w:cs="Times New Roman"/>
          <w:sz w:val="24"/>
          <w:szCs w:val="24"/>
        </w:rPr>
        <w:t xml:space="preserve"> i dio pogodnosti predviđenih ovim izmjenama i dopunama usmjerio na tematska prioritetna područja koja je navedena strategija prepoznala kao tematska područja  povezana s regionalnim lancima vrijednosti Jadranske Hrvatske. </w:t>
      </w:r>
    </w:p>
    <w:p w:rsidR="004757AF" w:rsidRDefault="004757AF" w:rsidP="004757AF">
      <w:pPr>
        <w:jc w:val="both"/>
        <w:rPr>
          <w:rFonts w:ascii="Times New Roman" w:hAnsi="Times New Roman" w:cs="Times New Roman"/>
          <w:sz w:val="24"/>
          <w:szCs w:val="24"/>
        </w:rPr>
      </w:pPr>
    </w:p>
    <w:p w:rsidR="004757AF" w:rsidRDefault="004757AF" w:rsidP="004757AF">
      <w:pPr>
        <w:jc w:val="both"/>
        <w:rPr>
          <w:rFonts w:ascii="Times New Roman" w:hAnsi="Times New Roman" w:cs="Times New Roman"/>
          <w:sz w:val="24"/>
          <w:szCs w:val="24"/>
        </w:rPr>
      </w:pPr>
      <w:r>
        <w:rPr>
          <w:rFonts w:ascii="Times New Roman" w:hAnsi="Times New Roman" w:cs="Times New Roman"/>
          <w:sz w:val="24"/>
          <w:szCs w:val="24"/>
        </w:rPr>
        <w:lastRenderedPageBreak/>
        <w:t xml:space="preserve">Pravo </w:t>
      </w:r>
      <w:r w:rsidRPr="00A106ED">
        <w:rPr>
          <w:rFonts w:ascii="Times New Roman" w:hAnsi="Times New Roman" w:cs="Times New Roman"/>
          <w:sz w:val="24"/>
          <w:szCs w:val="24"/>
        </w:rPr>
        <w:t xml:space="preserve">na popust za hrvatske branitelje moći </w:t>
      </w:r>
      <w:r>
        <w:rPr>
          <w:rFonts w:ascii="Times New Roman" w:hAnsi="Times New Roman" w:cs="Times New Roman"/>
          <w:sz w:val="24"/>
          <w:szCs w:val="24"/>
        </w:rPr>
        <w:t xml:space="preserve">će se </w:t>
      </w:r>
      <w:r w:rsidRPr="00A106ED">
        <w:rPr>
          <w:rFonts w:ascii="Times New Roman" w:hAnsi="Times New Roman" w:cs="Times New Roman"/>
          <w:sz w:val="24"/>
          <w:szCs w:val="24"/>
        </w:rPr>
        <w:t>koristiti unatoč postojanju prava na popust po drugoj osnovi, odnosno moći će se koristi</w:t>
      </w:r>
      <w:r>
        <w:rPr>
          <w:rFonts w:ascii="Times New Roman" w:hAnsi="Times New Roman" w:cs="Times New Roman"/>
          <w:sz w:val="24"/>
          <w:szCs w:val="24"/>
        </w:rPr>
        <w:t>ti zajedno sa tim drugim pravom što dosadašnja Odluka nije predviđala.</w:t>
      </w:r>
    </w:p>
    <w:p w:rsidR="004757AF" w:rsidRDefault="004757AF" w:rsidP="004757AF">
      <w:pPr>
        <w:jc w:val="both"/>
        <w:rPr>
          <w:rFonts w:ascii="Times New Roman" w:hAnsi="Times New Roman" w:cs="Times New Roman"/>
          <w:sz w:val="24"/>
          <w:szCs w:val="24"/>
        </w:rPr>
      </w:pPr>
      <w:r>
        <w:rPr>
          <w:rFonts w:ascii="Times New Roman" w:hAnsi="Times New Roman" w:cs="Times New Roman"/>
          <w:sz w:val="24"/>
          <w:szCs w:val="24"/>
        </w:rPr>
        <w:t xml:space="preserve">Činjenica da se dio rješenja o komunalnom doprinosu donosi temeljem odredbi Općeg poreznog zakona, a dio temeljem odredbi ZUP-a, tražila je usklađenje roka plaćanja utvrđene obveze u oba slučaja, pa je određeno da se komunalni doprinos plaća u roku od 15 dana od dana dostave rješenja. </w:t>
      </w:r>
    </w:p>
    <w:p w:rsidR="004757AF" w:rsidRDefault="004757AF" w:rsidP="004757AF">
      <w:pPr>
        <w:jc w:val="both"/>
        <w:rPr>
          <w:rFonts w:ascii="Times New Roman" w:hAnsi="Times New Roman" w:cs="Times New Roman"/>
          <w:sz w:val="24"/>
          <w:szCs w:val="24"/>
        </w:rPr>
      </w:pPr>
      <w:proofErr w:type="spellStart"/>
      <w:r>
        <w:rPr>
          <w:rFonts w:ascii="Times New Roman" w:hAnsi="Times New Roman" w:cs="Times New Roman"/>
          <w:sz w:val="24"/>
          <w:szCs w:val="24"/>
        </w:rPr>
        <w:t>Nomotehnički</w:t>
      </w:r>
      <w:proofErr w:type="spellEnd"/>
      <w:r>
        <w:rPr>
          <w:rFonts w:ascii="Times New Roman" w:hAnsi="Times New Roman" w:cs="Times New Roman"/>
          <w:sz w:val="24"/>
          <w:szCs w:val="24"/>
        </w:rPr>
        <w:t xml:space="preserve"> su prilagođeni dijelovi Odluke u kojima se spominju Zakoni temeljem kojih se određuju pogodnosti, na način da su kraj istih navedene svi brojevi „Narodnih novina“ u kojima su te izmjene objavljene, od stupanja na snagu Odluke o komunalnom doprinosu Grada Zadra do izrade teksta ovih Izmjena.</w:t>
      </w:r>
    </w:p>
    <w:p w:rsidR="004757AF" w:rsidRDefault="004757AF" w:rsidP="004757AF">
      <w:pPr>
        <w:jc w:val="both"/>
        <w:rPr>
          <w:rFonts w:ascii="Times New Roman" w:hAnsi="Times New Roman" w:cs="Times New Roman"/>
          <w:sz w:val="24"/>
          <w:szCs w:val="24"/>
        </w:rPr>
      </w:pPr>
      <w:r>
        <w:rPr>
          <w:rFonts w:ascii="Times New Roman" w:hAnsi="Times New Roman" w:cs="Times New Roman"/>
          <w:sz w:val="24"/>
          <w:szCs w:val="24"/>
        </w:rPr>
        <w:t xml:space="preserve">Izmjene Zakona o postupanju s nezakonito izgrađenim zgradama („Narodne novine“ 48/26) ukinule su </w:t>
      </w:r>
      <w:r w:rsidRPr="004E5C4B">
        <w:rPr>
          <w:rFonts w:ascii="Times New Roman" w:hAnsi="Times New Roman" w:cs="Times New Roman"/>
          <w:sz w:val="24"/>
          <w:szCs w:val="24"/>
        </w:rPr>
        <w:t xml:space="preserve">administrativno postavljeni rok za podnošenje zahtjeva za ozakonjenje nezakonito </w:t>
      </w:r>
      <w:r>
        <w:rPr>
          <w:rFonts w:ascii="Times New Roman" w:hAnsi="Times New Roman" w:cs="Times New Roman"/>
          <w:sz w:val="24"/>
          <w:szCs w:val="24"/>
        </w:rPr>
        <w:t>izgrađenih zgrada čime se otvorila</w:t>
      </w:r>
      <w:r w:rsidRPr="004E5C4B">
        <w:rPr>
          <w:rFonts w:ascii="Times New Roman" w:hAnsi="Times New Roman" w:cs="Times New Roman"/>
          <w:sz w:val="24"/>
          <w:szCs w:val="24"/>
        </w:rPr>
        <w:t xml:space="preserve"> mogućnost da se zahtjevi podnose u bilo kojem trenutku, odnosno kada stranke ostvare pravne i stvarne mogućnosti za podnošenje zahtjev</w:t>
      </w:r>
      <w:r>
        <w:rPr>
          <w:rFonts w:ascii="Times New Roman" w:hAnsi="Times New Roman" w:cs="Times New Roman"/>
          <w:sz w:val="24"/>
          <w:szCs w:val="24"/>
        </w:rPr>
        <w:t xml:space="preserve">a. Ovim je izmjenama osigurano da se dio pogodnosti predviđenih za prijašnje obveznike komunalnog doprinosa - nositelje postupaka ozakonjenja koji su podneseni unutar administrativnih rokova predviđenih tada važećim zakonima priznaju i novim obveznicima-nositeljima postupaka ozakonjenja. </w:t>
      </w:r>
    </w:p>
    <w:p w:rsidR="004757AF" w:rsidRDefault="004757AF" w:rsidP="004757AF">
      <w:pPr>
        <w:jc w:val="both"/>
        <w:rPr>
          <w:rFonts w:ascii="Times New Roman" w:hAnsi="Times New Roman" w:cs="Times New Roman"/>
          <w:sz w:val="24"/>
          <w:szCs w:val="24"/>
        </w:rPr>
      </w:pPr>
      <w:r>
        <w:rPr>
          <w:rFonts w:ascii="Times New Roman" w:hAnsi="Times New Roman" w:cs="Times New Roman"/>
          <w:sz w:val="24"/>
          <w:szCs w:val="24"/>
        </w:rPr>
        <w:t xml:space="preserve">Preostale izmjene kojima se jasno određuje da je javni interes za izgradnjom određenog objekta jedinstveni element kojim se omogućuje ostvarenje prava na oslobađanje od plaćanja komunalnog doprinosa rezultat su usvajanja preporuke Državnog ureda za reviziju usmjerene na osiguranje jednake mogućnosti ostvarenja tog prava za sve obveznike. </w:t>
      </w:r>
    </w:p>
    <w:p w:rsidR="00DB1E58" w:rsidRDefault="004757AF">
      <w:bookmarkStart w:id="0" w:name="_GoBack"/>
      <w:bookmarkEnd w:id="0"/>
    </w:p>
    <w:sectPr w:rsidR="00DB1E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7AF"/>
    <w:rsid w:val="004757AF"/>
    <w:rsid w:val="00741D30"/>
    <w:rsid w:val="00DC40B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1057F5-63C2-4FEA-A513-9BD3B650A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7AF"/>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705</Words>
  <Characters>4020</Characters>
  <Application>Microsoft Office Word</Application>
  <DocSecurity>0</DocSecurity>
  <Lines>33</Lines>
  <Paragraphs>9</Paragraphs>
  <ScaleCrop>false</ScaleCrop>
  <Company/>
  <LinksUpToDate>false</LinksUpToDate>
  <CharactersWithSpaces>4716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Volarevic</dc:creator>
  <cp:keywords/>
  <dc:description/>
  <cp:lastModifiedBy>Ivana Volarevic</cp:lastModifiedBy>
  <cp:revision>1</cp:revision>
  <dcterms:created xsi:type="dcterms:W3CDTF">2026-11-05T07:28:00Z</dcterms:created>
  <dcterms:modified xsi:type="dcterms:W3CDTF">2026-11-05T07:29:00Z</dcterms:modified>
</cp:coreProperties>
</file>